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CA57D3">
        <w:rPr>
          <w:rFonts w:ascii="Times New Roman" w:hAnsi="Times New Roman" w:cs="Times New Roman"/>
          <w:sz w:val="28"/>
          <w:szCs w:val="28"/>
        </w:rPr>
        <w:t xml:space="preserve">01.02.2018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вн.</w:t>
      </w:r>
      <w:r w:rsidR="00CA57D3">
        <w:rPr>
          <w:rFonts w:ascii="Times New Roman" w:hAnsi="Times New Roman" w:cs="Times New Roman"/>
          <w:sz w:val="28"/>
          <w:szCs w:val="28"/>
        </w:rPr>
        <w:t>96-а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4C2F4F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2F4F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4C2F4F">
        <w:rPr>
          <w:rFonts w:ascii="Times New Roman" w:hAnsi="Times New Roman" w:cs="Times New Roman"/>
          <w:sz w:val="28"/>
          <w:szCs w:val="28"/>
        </w:rPr>
        <w:t>32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41605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4C2F4F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>24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 xml:space="preserve">в том числе:  коллективных обращений  – </w:t>
      </w:r>
      <w:r w:rsidR="00BC1095">
        <w:rPr>
          <w:rFonts w:ascii="Times New Roman" w:hAnsi="Times New Roman" w:cs="Times New Roman"/>
          <w:sz w:val="28"/>
          <w:szCs w:val="28"/>
        </w:rPr>
        <w:t>1, электронных – 2.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52152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96">
        <w:rPr>
          <w:rFonts w:ascii="Times New Roman" w:hAnsi="Times New Roman" w:cs="Times New Roman"/>
          <w:b/>
          <w:sz w:val="28"/>
          <w:szCs w:val="28"/>
        </w:rPr>
        <w:t>местное самоуправление – 1 (</w:t>
      </w:r>
      <w:r w:rsidR="008A5188">
        <w:rPr>
          <w:rFonts w:ascii="Times New Roman" w:hAnsi="Times New Roman" w:cs="Times New Roman"/>
          <w:b/>
          <w:sz w:val="28"/>
          <w:szCs w:val="28"/>
        </w:rPr>
        <w:t>3,1</w:t>
      </w:r>
      <w:r w:rsidRPr="00786C9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BC1095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C1095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 – 2 (</w:t>
      </w:r>
      <w:r w:rsidR="008A5188">
        <w:rPr>
          <w:rFonts w:ascii="Times New Roman" w:hAnsi="Times New Roman" w:cs="Times New Roman"/>
          <w:b/>
          <w:sz w:val="28"/>
          <w:szCs w:val="28"/>
        </w:rPr>
        <w:t>6,3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деятельность органов местного самоуправления и его руководителей – 1; ознакомление с документами и материалами, касающимися рассмотрения обращения – 1;</w:t>
      </w:r>
    </w:p>
    <w:p w:rsidR="00806B23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3">
        <w:rPr>
          <w:rFonts w:ascii="Times New Roman" w:hAnsi="Times New Roman" w:cs="Times New Roman"/>
          <w:b/>
          <w:sz w:val="28"/>
          <w:szCs w:val="28"/>
        </w:rPr>
        <w:t>сроки. Исковая давность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3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частного права) – 1</w:t>
      </w:r>
      <w:r w:rsidR="00806B23" w:rsidRPr="00806B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5188">
        <w:rPr>
          <w:rFonts w:ascii="Times New Roman" w:hAnsi="Times New Roman" w:cs="Times New Roman"/>
          <w:b/>
          <w:sz w:val="28"/>
          <w:szCs w:val="28"/>
        </w:rPr>
        <w:t>3,1</w:t>
      </w:r>
      <w:r w:rsidR="00806B23" w:rsidRPr="00806B23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806B23">
        <w:rPr>
          <w:rFonts w:ascii="Times New Roman" w:hAnsi="Times New Roman" w:cs="Times New Roman"/>
          <w:sz w:val="28"/>
          <w:szCs w:val="28"/>
        </w:rPr>
        <w:t>сроки. Исковая давность – 1;</w:t>
      </w:r>
    </w:p>
    <w:p w:rsidR="00786C96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6B23">
        <w:rPr>
          <w:rFonts w:ascii="Times New Roman" w:hAnsi="Times New Roman" w:cs="Times New Roman"/>
          <w:b/>
          <w:sz w:val="28"/>
          <w:szCs w:val="28"/>
        </w:rPr>
        <w:t>2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5188">
        <w:rPr>
          <w:rFonts w:ascii="Times New Roman" w:hAnsi="Times New Roman" w:cs="Times New Roman"/>
          <w:b/>
          <w:sz w:val="28"/>
          <w:szCs w:val="28"/>
        </w:rPr>
        <w:t>6,3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806B23">
        <w:rPr>
          <w:rFonts w:ascii="Times New Roman" w:hAnsi="Times New Roman" w:cs="Times New Roman"/>
          <w:sz w:val="28"/>
          <w:szCs w:val="28"/>
        </w:rPr>
        <w:t xml:space="preserve"> обращений: трудоустройство. Безработица. Органы службы занятости. Государственные услуги в области содействия занятости населения - 2</w:t>
      </w:r>
      <w:r w:rsidR="00040F41">
        <w:rPr>
          <w:rFonts w:ascii="Times New Roman" w:hAnsi="Times New Roman" w:cs="Times New Roman"/>
          <w:sz w:val="28"/>
          <w:szCs w:val="28"/>
        </w:rPr>
        <w:t>;</w:t>
      </w:r>
    </w:p>
    <w:p w:rsidR="00806B23" w:rsidRDefault="00806B2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3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35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35">
        <w:rPr>
          <w:rFonts w:ascii="Times New Roman" w:hAnsi="Times New Roman" w:cs="Times New Roman"/>
          <w:b/>
          <w:sz w:val="28"/>
          <w:szCs w:val="28"/>
        </w:rPr>
        <w:t>(</w:t>
      </w:r>
      <w:r w:rsidR="008A5188">
        <w:rPr>
          <w:rFonts w:ascii="Times New Roman" w:hAnsi="Times New Roman" w:cs="Times New Roman"/>
          <w:b/>
          <w:sz w:val="28"/>
          <w:szCs w:val="28"/>
        </w:rPr>
        <w:t>3,1</w:t>
      </w:r>
      <w:r w:rsidRPr="004A6B3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обращений: популяризация и пропаганда физической культуры и спорта – 1;</w:t>
      </w:r>
    </w:p>
    <w:p w:rsidR="004A6B35" w:rsidRDefault="00806B2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3">
        <w:rPr>
          <w:rFonts w:ascii="Times New Roman" w:hAnsi="Times New Roman" w:cs="Times New Roman"/>
          <w:b/>
          <w:sz w:val="28"/>
          <w:szCs w:val="28"/>
        </w:rPr>
        <w:t>строительство – 2 (</w:t>
      </w:r>
      <w:r w:rsidR="008A5188">
        <w:rPr>
          <w:rFonts w:ascii="Times New Roman" w:hAnsi="Times New Roman" w:cs="Times New Roman"/>
          <w:b/>
          <w:sz w:val="28"/>
          <w:szCs w:val="28"/>
        </w:rPr>
        <w:t>6,3</w:t>
      </w:r>
      <w:r w:rsidRPr="00806B23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согласование строительства – 1; строительные недоделки – 1;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8A5188">
        <w:rPr>
          <w:rFonts w:ascii="Times New Roman" w:eastAsia="Calibri" w:hAnsi="Times New Roman" w:cs="Times New Roman"/>
          <w:b/>
          <w:bCs/>
          <w:sz w:val="28"/>
          <w:szCs w:val="28"/>
        </w:rPr>
        <w:t>3,1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37CBD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071B" w:rsidRPr="00C37CBD" w:rsidRDefault="00C37CB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общие положения жилищного законодательства – 1 (</w:t>
      </w:r>
      <w:r w:rsidR="008A5188">
        <w:rPr>
          <w:rFonts w:ascii="Times New Roman" w:eastAsia="Calibri" w:hAnsi="Times New Roman" w:cs="Times New Roman"/>
          <w:b/>
          <w:bCs/>
          <w:sz w:val="28"/>
          <w:szCs w:val="28"/>
        </w:rPr>
        <w:t>3,1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Pr="00C37CBD">
        <w:rPr>
          <w:rFonts w:ascii="Times New Roman" w:eastAsia="Calibri" w:hAnsi="Times New Roman" w:cs="Times New Roman"/>
          <w:bCs/>
          <w:sz w:val="28"/>
          <w:szCs w:val="28"/>
        </w:rPr>
        <w:t>обращений: нормативно-правовое регулирование обеспечения условий для осуществления гражданами права на жилище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37CBD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8A5188">
        <w:rPr>
          <w:rFonts w:ascii="Times New Roman" w:hAnsi="Times New Roman" w:cs="Times New Roman"/>
          <w:b/>
          <w:sz w:val="28"/>
          <w:szCs w:val="28"/>
        </w:rPr>
        <w:t>40,6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</w:t>
      </w:r>
      <w:r w:rsidR="00C37CBD">
        <w:rPr>
          <w:rFonts w:ascii="Times New Roman" w:eastAsia="Calibri" w:hAnsi="Times New Roman" w:cs="Times New Roman"/>
          <w:sz w:val="28"/>
          <w:szCs w:val="28"/>
        </w:rPr>
        <w:lastRenderedPageBreak/>
        <w:t>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коммерческого найма – 1;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>5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DE3900">
        <w:rPr>
          <w:rFonts w:ascii="Times New Roman" w:eastAsia="Calibri" w:hAnsi="Times New Roman" w:cs="Times New Roman"/>
          <w:sz w:val="28"/>
          <w:szCs w:val="28"/>
        </w:rPr>
        <w:t>2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D34130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8A5188">
        <w:rPr>
          <w:rFonts w:ascii="Times New Roman" w:hAnsi="Times New Roman" w:cs="Times New Roman"/>
          <w:b/>
          <w:sz w:val="28"/>
          <w:szCs w:val="28"/>
        </w:rPr>
        <w:t>9,3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E3900">
        <w:rPr>
          <w:rFonts w:ascii="Times New Roman" w:eastAsia="Calibri" w:hAnsi="Times New Roman" w:cs="Times New Roman"/>
          <w:sz w:val="28"/>
          <w:szCs w:val="28"/>
        </w:rPr>
        <w:t>3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фонде) - </w:t>
      </w:r>
      <w:r w:rsid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8A5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DE3900">
        <w:rPr>
          <w:rFonts w:ascii="Times New Roman" w:hAnsi="Times New Roman" w:cs="Times New Roman"/>
          <w:bCs/>
          <w:color w:val="000000"/>
          <w:sz w:val="28"/>
          <w:szCs w:val="28"/>
        </w:rPr>
        <w:t>2;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риэлторская</w:t>
      </w:r>
      <w:proofErr w:type="spell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 (в жилищном фонде) – 1 (</w:t>
      </w:r>
      <w:r w:rsidR="008A5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3,1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1;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00">
        <w:rPr>
          <w:rFonts w:ascii="Times New Roman" w:eastAsia="Calibri" w:hAnsi="Times New Roman" w:cs="Times New Roman"/>
          <w:b/>
          <w:sz w:val="28"/>
          <w:szCs w:val="28"/>
        </w:rPr>
        <w:t>разрешение жилищных споров. Ответственность за нарушение жилищного законодательства – 2 (</w:t>
      </w:r>
      <w:r w:rsidR="008A5188">
        <w:rPr>
          <w:rFonts w:ascii="Times New Roman" w:eastAsia="Calibri" w:hAnsi="Times New Roman" w:cs="Times New Roman"/>
          <w:b/>
          <w:sz w:val="28"/>
          <w:szCs w:val="28"/>
        </w:rPr>
        <w:t>6,3</w:t>
      </w:r>
      <w:r w:rsidRPr="00DE3900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>обращений: разрешение жилищных споров. Ответственность за нарушение жилищного законодательства – 2.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ADD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20BB"/>
    <w:rsid w:val="00C813C5"/>
    <w:rsid w:val="00C845CB"/>
    <w:rsid w:val="00C86DB7"/>
    <w:rsid w:val="00C87793"/>
    <w:rsid w:val="00CA57D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22B0-9724-40F9-9A04-458BA946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294</cp:revision>
  <cp:lastPrinted>2018-02-01T03:53:00Z</cp:lastPrinted>
  <dcterms:created xsi:type="dcterms:W3CDTF">2013-12-05T07:16:00Z</dcterms:created>
  <dcterms:modified xsi:type="dcterms:W3CDTF">2018-02-02T01:41:00Z</dcterms:modified>
</cp:coreProperties>
</file>